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CD7" w:rsidRPr="004914DC" w:rsidRDefault="00B60CD7" w:rsidP="00B60CD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914DC">
        <w:rPr>
          <w:b/>
          <w:sz w:val="32"/>
          <w:szCs w:val="32"/>
        </w:rPr>
        <w:t xml:space="preserve">ĐÁP ÁN </w:t>
      </w:r>
      <w:r w:rsidR="004914DC" w:rsidRPr="004914DC">
        <w:rPr>
          <w:b/>
          <w:sz w:val="32"/>
          <w:szCs w:val="32"/>
        </w:rPr>
        <w:t>ĐỊA 11</w:t>
      </w:r>
      <w:r w:rsidRPr="004914DC">
        <w:rPr>
          <w:b/>
          <w:sz w:val="32"/>
          <w:szCs w:val="32"/>
        </w:rPr>
        <w:t xml:space="preserve"> HKII ( NH: 201</w:t>
      </w:r>
      <w:r w:rsidRPr="004914DC">
        <w:rPr>
          <w:b/>
          <w:sz w:val="32"/>
          <w:szCs w:val="32"/>
          <w:lang w:val="vi-VN"/>
        </w:rPr>
        <w:t>5</w:t>
      </w:r>
      <w:r w:rsidRPr="004914DC">
        <w:rPr>
          <w:b/>
          <w:sz w:val="32"/>
          <w:szCs w:val="32"/>
        </w:rPr>
        <w:t>-20</w:t>
      </w:r>
      <w:r w:rsidRPr="004914DC">
        <w:rPr>
          <w:b/>
          <w:sz w:val="32"/>
          <w:szCs w:val="32"/>
          <w:lang w:val="vi-VN"/>
        </w:rPr>
        <w:t>16</w:t>
      </w:r>
      <w:r w:rsidRPr="004914DC">
        <w:rPr>
          <w:b/>
          <w:sz w:val="32"/>
          <w:szCs w:val="32"/>
        </w:rPr>
        <w:t>)</w:t>
      </w:r>
    </w:p>
    <w:p w:rsidR="00B60CD7" w:rsidRPr="004914DC" w:rsidRDefault="00B60CD7" w:rsidP="00B60CD7"/>
    <w:p w:rsidR="004331BA" w:rsidRPr="004914DC" w:rsidRDefault="00B60CD7" w:rsidP="00B60CD7">
      <w:pPr>
        <w:rPr>
          <w:lang w:val="vi-VN"/>
        </w:rPr>
      </w:pPr>
      <w:r w:rsidRPr="004914DC">
        <w:rPr>
          <w:b/>
          <w:u w:val="single"/>
        </w:rPr>
        <w:t>Câu 1</w:t>
      </w:r>
      <w:r w:rsidRPr="004914DC">
        <w:rPr>
          <w:u w:val="single"/>
        </w:rPr>
        <w:t xml:space="preserve"> :</w:t>
      </w:r>
      <w:r w:rsidRPr="004914DC">
        <w:t xml:space="preserve"> </w:t>
      </w:r>
      <w:r w:rsidR="004331BA" w:rsidRPr="004914DC">
        <w:rPr>
          <w:lang w:val="vi-VN"/>
        </w:rPr>
        <w:t>(3đ)</w:t>
      </w:r>
    </w:p>
    <w:p w:rsidR="00B60CD7" w:rsidRPr="004914DC" w:rsidRDefault="00B60CD7" w:rsidP="00CF18A6">
      <w:pPr>
        <w:pStyle w:val="ListParagraph"/>
        <w:numPr>
          <w:ilvl w:val="0"/>
          <w:numId w:val="1"/>
        </w:numPr>
        <w:rPr>
          <w:lang w:val="vi-VN"/>
        </w:rPr>
      </w:pPr>
      <w:r w:rsidRPr="004914DC">
        <w:t xml:space="preserve">ĐNÁ lục địa: MIANMA,Thái Lan, Lào, Campuchia ,Việt Nam </w:t>
      </w:r>
    </w:p>
    <w:p w:rsidR="00B60CD7" w:rsidRPr="004914DC" w:rsidRDefault="00B60CD7" w:rsidP="00CF18A6">
      <w:pPr>
        <w:pStyle w:val="ListParagraph"/>
        <w:numPr>
          <w:ilvl w:val="0"/>
          <w:numId w:val="1"/>
        </w:numPr>
        <w:rPr>
          <w:lang w:val="vi-VN"/>
        </w:rPr>
      </w:pPr>
      <w:r w:rsidRPr="004914DC">
        <w:t>ĐNÁ biển đảo : Indonexia, singapo, Philippin,Đông TIMO, Brunây,Malaixia</w:t>
      </w:r>
    </w:p>
    <w:p w:rsidR="004331BA" w:rsidRPr="004914DC" w:rsidRDefault="00CF18A6" w:rsidP="004331BA">
      <w:pPr>
        <w:pStyle w:val="ListParagraph"/>
        <w:numPr>
          <w:ilvl w:val="0"/>
          <w:numId w:val="1"/>
        </w:numPr>
        <w:rPr>
          <w:lang w:val="vi-VN"/>
        </w:rPr>
      </w:pPr>
      <w:r w:rsidRPr="004914DC">
        <w:rPr>
          <w:lang w:val="vi-VN"/>
        </w:rPr>
        <w:t>Lào</w:t>
      </w:r>
      <w:r w:rsidR="00B60CD7" w:rsidRPr="004914DC">
        <w:t xml:space="preserve"> khôn</w:t>
      </w:r>
      <w:r w:rsidRPr="004914DC">
        <w:t>g tiếp giáp với biển</w:t>
      </w:r>
    </w:p>
    <w:p w:rsidR="00B60CD7" w:rsidRPr="004914DC" w:rsidRDefault="004331BA" w:rsidP="004331BA">
      <w:pPr>
        <w:pStyle w:val="ListParagraph"/>
        <w:numPr>
          <w:ilvl w:val="0"/>
          <w:numId w:val="1"/>
        </w:numPr>
        <w:rPr>
          <w:lang w:val="vi-VN"/>
        </w:rPr>
      </w:pPr>
      <w:r w:rsidRPr="004914DC">
        <w:rPr>
          <w:lang w:val="vi-VN"/>
        </w:rPr>
        <w:t>Đ</w:t>
      </w:r>
      <w:r w:rsidRPr="004914DC">
        <w:t xml:space="preserve">iều kiện tự nhiên </w:t>
      </w:r>
      <w:r w:rsidRPr="004914DC">
        <w:rPr>
          <w:lang w:val="vi-VN"/>
        </w:rPr>
        <w:t>đã ảnh hưởng như thế nào đến đời sống kinh tế</w:t>
      </w:r>
      <w:r w:rsidRPr="004914DC">
        <w:t xml:space="preserve"> ở</w:t>
      </w:r>
      <w:r w:rsidRPr="004914DC">
        <w:rPr>
          <w:lang w:val="vi-VN"/>
        </w:rPr>
        <w:t xml:space="preserve"> </w:t>
      </w:r>
      <w:r w:rsidRPr="004914DC">
        <w:t>Đông Nam Á</w:t>
      </w:r>
      <w:r w:rsidRPr="004914DC">
        <w:rPr>
          <w:lang w:val="vi-VN"/>
        </w:rPr>
        <w:t xml:space="preserve"> :</w:t>
      </w:r>
    </w:p>
    <w:p w:rsidR="004331BA" w:rsidRPr="004914DC" w:rsidRDefault="004331BA" w:rsidP="004331BA">
      <w:pPr>
        <w:ind w:right="-180"/>
      </w:pPr>
      <w:r w:rsidRPr="004914DC">
        <w:rPr>
          <w:lang w:val="vi-VN"/>
        </w:rPr>
        <w:t xml:space="preserve">+  </w:t>
      </w:r>
      <w:r w:rsidRPr="004914DC">
        <w:t>Thuận lợi:</w:t>
      </w:r>
    </w:p>
    <w:p w:rsidR="004331BA" w:rsidRPr="004914DC" w:rsidRDefault="004331BA" w:rsidP="004331BA">
      <w:pPr>
        <w:pStyle w:val="ListParagraph"/>
        <w:numPr>
          <w:ilvl w:val="0"/>
          <w:numId w:val="10"/>
        </w:numPr>
        <w:ind w:right="-180"/>
      </w:pPr>
      <w:r w:rsidRPr="004914DC">
        <w:t>Khí hậu nóng ẩm kết hợp với điều kiện đất đai và mạng lưới sông ngòi dày đặc là điều kiện để phát triển nền nông nghiệp nhiệt đới.</w:t>
      </w:r>
    </w:p>
    <w:p w:rsidR="004331BA" w:rsidRPr="004914DC" w:rsidRDefault="004331BA" w:rsidP="004331BA">
      <w:pPr>
        <w:pStyle w:val="ListParagraph"/>
        <w:numPr>
          <w:ilvl w:val="0"/>
          <w:numId w:val="10"/>
        </w:numPr>
        <w:ind w:right="-180"/>
      </w:pPr>
      <w:r w:rsidRPr="004914DC">
        <w:t>Phát triển giao lưu thương mại, kinh tế  biển ( trừ Lào ).</w:t>
      </w:r>
    </w:p>
    <w:p w:rsidR="004331BA" w:rsidRPr="004914DC" w:rsidRDefault="004331BA" w:rsidP="004331BA">
      <w:pPr>
        <w:pStyle w:val="ListParagraph"/>
        <w:numPr>
          <w:ilvl w:val="0"/>
          <w:numId w:val="10"/>
        </w:numPr>
        <w:ind w:right="-180"/>
      </w:pPr>
      <w:r w:rsidRPr="004914DC">
        <w:t>Khoáng sản đa dạng thuận lợi phát triển công nghiệp.</w:t>
      </w:r>
    </w:p>
    <w:p w:rsidR="004331BA" w:rsidRPr="004914DC" w:rsidRDefault="004331BA" w:rsidP="004331BA">
      <w:pPr>
        <w:pStyle w:val="ListParagraph"/>
        <w:numPr>
          <w:ilvl w:val="0"/>
          <w:numId w:val="10"/>
        </w:numPr>
        <w:ind w:right="-180"/>
      </w:pPr>
      <w:r w:rsidRPr="004914DC">
        <w:t>Phát triển lâm nghiệp với nhiều rừng mưa nhiệt đới, rừng xích đạo ẩm ướt quanh năm.</w:t>
      </w:r>
    </w:p>
    <w:p w:rsidR="004331BA" w:rsidRPr="004914DC" w:rsidRDefault="004331BA" w:rsidP="004331BA">
      <w:pPr>
        <w:ind w:right="-180"/>
      </w:pPr>
      <w:r w:rsidRPr="004914DC">
        <w:rPr>
          <w:lang w:val="vi-VN"/>
        </w:rPr>
        <w:t xml:space="preserve">+  </w:t>
      </w:r>
      <w:r w:rsidRPr="004914DC">
        <w:t>Khó khăn:</w:t>
      </w:r>
    </w:p>
    <w:p w:rsidR="004331BA" w:rsidRPr="004914DC" w:rsidRDefault="004331BA" w:rsidP="004331BA">
      <w:pPr>
        <w:pStyle w:val="ListParagraph"/>
        <w:numPr>
          <w:ilvl w:val="0"/>
          <w:numId w:val="11"/>
        </w:numPr>
        <w:ind w:right="-180"/>
      </w:pPr>
      <w:r w:rsidRPr="004914DC">
        <w:t>Chịu nhiều thiên tai như động đất, sóng thần, bão, lũ lụt...</w:t>
      </w:r>
    </w:p>
    <w:p w:rsidR="004331BA" w:rsidRPr="004914DC" w:rsidRDefault="004331BA" w:rsidP="004331BA">
      <w:pPr>
        <w:pStyle w:val="ListParagraph"/>
        <w:numPr>
          <w:ilvl w:val="0"/>
          <w:numId w:val="11"/>
        </w:numPr>
        <w:ind w:right="-180"/>
      </w:pPr>
      <w:r w:rsidRPr="004914DC">
        <w:t>Rừng đang có nguy cơ thu hẹp do khai thác không hợp lý và do cháy rừng.</w:t>
      </w:r>
    </w:p>
    <w:p w:rsidR="004331BA" w:rsidRPr="004914DC" w:rsidRDefault="004331BA" w:rsidP="004331BA">
      <w:pPr>
        <w:pStyle w:val="ListParagraph"/>
        <w:numPr>
          <w:ilvl w:val="0"/>
          <w:numId w:val="11"/>
        </w:numPr>
        <w:ind w:right="-180"/>
        <w:rPr>
          <w:lang w:val="vi-VN"/>
        </w:rPr>
      </w:pPr>
      <w:r w:rsidRPr="004914DC">
        <w:rPr>
          <w:lang w:val="vi-VN"/>
        </w:rPr>
        <w:t>(</w:t>
      </w:r>
      <w:r w:rsidRPr="004914DC">
        <w:t>Cần tích cực phòng chống , khắc phục thiên tai, khai thác và sử dụng hợp lý nguồn tài nguyên thiên nhiên.</w:t>
      </w:r>
      <w:r w:rsidRPr="004914DC">
        <w:rPr>
          <w:lang w:val="vi-VN"/>
        </w:rPr>
        <w:t>)</w:t>
      </w:r>
    </w:p>
    <w:p w:rsidR="004331BA" w:rsidRDefault="004331BA" w:rsidP="004331BA">
      <w:pPr>
        <w:ind w:right="-180"/>
        <w:contextualSpacing/>
        <w:jc w:val="both"/>
        <w:outlineLvl w:val="0"/>
        <w:rPr>
          <w:sz w:val="28"/>
          <w:szCs w:val="28"/>
        </w:rPr>
      </w:pPr>
    </w:p>
    <w:p w:rsidR="007914DE" w:rsidRPr="004914DC" w:rsidRDefault="005D27B5" w:rsidP="005D27B5">
      <w:pPr>
        <w:ind w:right="-180"/>
      </w:pPr>
      <w:r w:rsidRPr="004914DC">
        <w:rPr>
          <w:b/>
          <w:u w:val="single"/>
          <w:lang w:val="vi-VN"/>
        </w:rPr>
        <w:t>Câu  2</w:t>
      </w:r>
      <w:r w:rsidRPr="004914DC">
        <w:rPr>
          <w:lang w:val="vi-VN"/>
        </w:rPr>
        <w:t xml:space="preserve"> : </w:t>
      </w:r>
    </w:p>
    <w:tbl>
      <w:tblPr>
        <w:tblStyle w:val="TableGrid"/>
        <w:tblpPr w:leftFromText="180" w:rightFromText="180" w:vertAnchor="text" w:horzAnchor="margin" w:tblpXSpec="center" w:tblpY="2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992"/>
      </w:tblGrid>
      <w:tr w:rsidR="004914DC" w:rsidRPr="004914DC" w:rsidTr="004914DC">
        <w:trPr>
          <w:trHeight w:val="3539"/>
        </w:trPr>
        <w:tc>
          <w:tcPr>
            <w:tcW w:w="8897" w:type="dxa"/>
          </w:tcPr>
          <w:p w:rsidR="004914DC" w:rsidRPr="004914DC" w:rsidRDefault="004914DC" w:rsidP="004914DC">
            <w:pPr>
              <w:jc w:val="both"/>
            </w:pPr>
            <w:r w:rsidRPr="004914DC">
              <w:t>a.Vẽ biểu đồ cột với 2 trục tung</w:t>
            </w:r>
          </w:p>
          <w:p w:rsidR="004914DC" w:rsidRPr="004914DC" w:rsidRDefault="004914DC" w:rsidP="004914DC">
            <w:pPr>
              <w:pStyle w:val="ListParagraph"/>
              <w:jc w:val="both"/>
            </w:pPr>
            <w:r w:rsidRPr="004914DC">
              <w:t>Nếu thiếu tên hoặc chú giải… trừ 0,5 điểm.</w:t>
            </w:r>
          </w:p>
          <w:p w:rsidR="004914DC" w:rsidRPr="004914DC" w:rsidRDefault="004914DC" w:rsidP="004914DC">
            <w:pPr>
              <w:jc w:val="both"/>
            </w:pPr>
            <w:r w:rsidRPr="004914DC">
              <w:t>b.</w:t>
            </w:r>
          </w:p>
          <w:p w:rsidR="004914DC" w:rsidRPr="004914DC" w:rsidRDefault="004914DC" w:rsidP="004914DC">
            <w:pPr>
              <w:jc w:val="both"/>
            </w:pPr>
            <w:r w:rsidRPr="004914DC">
              <w:t xml:space="preserve">  - Công thức: </w:t>
            </w:r>
          </w:p>
          <w:p w:rsidR="004914DC" w:rsidRPr="004914DC" w:rsidRDefault="004914DC" w:rsidP="004914DC">
            <w:pPr>
              <w:jc w:val="both"/>
            </w:pPr>
            <w:r w:rsidRPr="004914DC">
              <w:t xml:space="preserve">  Tính bình quân = Chi tiêu của khách du lịch : Số khách du lịch đến (USD/ lượt người).</w:t>
            </w:r>
          </w:p>
          <w:p w:rsidR="004914DC" w:rsidRPr="004914DC" w:rsidRDefault="004914DC" w:rsidP="004914DC">
            <w:pPr>
              <w:pStyle w:val="ListParagraph"/>
              <w:numPr>
                <w:ilvl w:val="0"/>
                <w:numId w:val="17"/>
              </w:numPr>
              <w:jc w:val="both"/>
            </w:pPr>
            <w:r w:rsidRPr="004914DC">
              <w:t>Khu vực Đông Á: 1050 (USD/ lượt người)</w:t>
            </w:r>
          </w:p>
          <w:p w:rsidR="004914DC" w:rsidRPr="004914DC" w:rsidRDefault="004914DC" w:rsidP="004914DC">
            <w:pPr>
              <w:pStyle w:val="ListParagraph"/>
              <w:numPr>
                <w:ilvl w:val="0"/>
                <w:numId w:val="17"/>
              </w:numPr>
              <w:jc w:val="both"/>
            </w:pPr>
            <w:r w:rsidRPr="004914DC">
              <w:t>Khu vực Đông Nam Á: 477 (USD/ lượt người)</w:t>
            </w:r>
          </w:p>
          <w:p w:rsidR="004914DC" w:rsidRPr="004914DC" w:rsidRDefault="004914DC" w:rsidP="004914DC">
            <w:pPr>
              <w:pStyle w:val="ListParagraph"/>
              <w:numPr>
                <w:ilvl w:val="0"/>
                <w:numId w:val="17"/>
              </w:numPr>
              <w:jc w:val="both"/>
            </w:pPr>
            <w:r w:rsidRPr="004914DC">
              <w:t>Khu vực Tây Nam Á: 445 (USD/ lượt người)</w:t>
            </w:r>
          </w:p>
          <w:p w:rsidR="004914DC" w:rsidRPr="004914DC" w:rsidRDefault="004914DC" w:rsidP="004914DC">
            <w:pPr>
              <w:jc w:val="both"/>
            </w:pPr>
            <w:r w:rsidRPr="004914DC">
              <w:t>c.</w:t>
            </w:r>
          </w:p>
          <w:p w:rsidR="004914DC" w:rsidRPr="004914DC" w:rsidRDefault="004914DC" w:rsidP="004914DC">
            <w:pPr>
              <w:jc w:val="both"/>
            </w:pPr>
            <w:r w:rsidRPr="004914DC">
              <w:t>- Số lượng khách du lịch quốc tế năm 2003 của Đông Nam Á chỉ ngang với Tây Nam Á và thấp hơn nhiều so với khu vực Đông Á. (</w:t>
            </w:r>
            <w:r w:rsidRPr="004914DC">
              <w:rPr>
                <w:i/>
              </w:rPr>
              <w:t>dẫn chứng số liệu</w:t>
            </w:r>
            <w:r w:rsidRPr="004914DC">
              <w:t>)</w:t>
            </w:r>
          </w:p>
          <w:p w:rsidR="004914DC" w:rsidRPr="004914DC" w:rsidRDefault="004914DC" w:rsidP="004914DC">
            <w:pPr>
              <w:jc w:val="both"/>
            </w:pPr>
            <w:r w:rsidRPr="004914DC">
              <w:t>- Chi tiêu của khách du lịch quốc tế đến Đông Nam Á không bằng ½ khu vực Đông Á và gần như ngang với Tây Nam Á (</w:t>
            </w:r>
            <w:r w:rsidRPr="004914DC">
              <w:rPr>
                <w:i/>
              </w:rPr>
              <w:t>dẫn chứng số liệu</w:t>
            </w:r>
            <w:r w:rsidRPr="004914DC">
              <w:t>)</w:t>
            </w:r>
          </w:p>
        </w:tc>
        <w:tc>
          <w:tcPr>
            <w:tcW w:w="992" w:type="dxa"/>
          </w:tcPr>
          <w:p w:rsidR="004914DC" w:rsidRPr="004914DC" w:rsidRDefault="004914DC" w:rsidP="004914DC">
            <w:pPr>
              <w:jc w:val="center"/>
            </w:pPr>
            <w:r w:rsidRPr="004914DC">
              <w:t>2</w:t>
            </w:r>
          </w:p>
          <w:p w:rsidR="004914DC" w:rsidRPr="004914DC" w:rsidRDefault="004914DC" w:rsidP="004914DC">
            <w:pPr>
              <w:jc w:val="center"/>
            </w:pPr>
          </w:p>
          <w:p w:rsidR="004914DC" w:rsidRPr="004914DC" w:rsidRDefault="004914DC" w:rsidP="004914DC">
            <w:pPr>
              <w:jc w:val="center"/>
            </w:pPr>
          </w:p>
          <w:p w:rsidR="004914DC" w:rsidRPr="004914DC" w:rsidRDefault="004914DC" w:rsidP="004914DC">
            <w:pPr>
              <w:jc w:val="center"/>
            </w:pPr>
            <w:r w:rsidRPr="004914DC">
              <w:t>0.25</w:t>
            </w:r>
          </w:p>
          <w:p w:rsidR="004914DC" w:rsidRDefault="004914DC" w:rsidP="004914DC">
            <w:pPr>
              <w:jc w:val="center"/>
            </w:pPr>
          </w:p>
          <w:p w:rsidR="004914DC" w:rsidRPr="004914DC" w:rsidRDefault="004914DC" w:rsidP="004914DC">
            <w:pPr>
              <w:jc w:val="center"/>
            </w:pPr>
            <w:r w:rsidRPr="004914DC">
              <w:t>0.25</w:t>
            </w:r>
          </w:p>
          <w:p w:rsidR="004914DC" w:rsidRPr="004914DC" w:rsidRDefault="004914DC" w:rsidP="004914DC">
            <w:pPr>
              <w:jc w:val="center"/>
            </w:pPr>
            <w:r w:rsidRPr="004914DC">
              <w:t>0.25</w:t>
            </w:r>
          </w:p>
          <w:p w:rsidR="004914DC" w:rsidRPr="004914DC" w:rsidRDefault="004914DC" w:rsidP="004914DC">
            <w:pPr>
              <w:jc w:val="center"/>
            </w:pPr>
            <w:r w:rsidRPr="004914DC">
              <w:t>0.25</w:t>
            </w:r>
          </w:p>
          <w:p w:rsidR="004914DC" w:rsidRPr="004914DC" w:rsidRDefault="004914DC" w:rsidP="004914DC">
            <w:pPr>
              <w:jc w:val="center"/>
            </w:pPr>
          </w:p>
          <w:p w:rsidR="004914DC" w:rsidRPr="004914DC" w:rsidRDefault="004914DC" w:rsidP="004914DC">
            <w:pPr>
              <w:jc w:val="center"/>
            </w:pPr>
            <w:r w:rsidRPr="004914DC">
              <w:t>0.5</w:t>
            </w:r>
          </w:p>
          <w:p w:rsidR="004914DC" w:rsidRPr="004914DC" w:rsidRDefault="004914DC" w:rsidP="004914DC">
            <w:pPr>
              <w:jc w:val="center"/>
            </w:pPr>
          </w:p>
          <w:p w:rsidR="004914DC" w:rsidRPr="004914DC" w:rsidRDefault="004914DC" w:rsidP="004914DC">
            <w:pPr>
              <w:jc w:val="center"/>
            </w:pPr>
            <w:r w:rsidRPr="004914DC">
              <w:t>0.5</w:t>
            </w:r>
          </w:p>
        </w:tc>
      </w:tr>
    </w:tbl>
    <w:p w:rsidR="007914DE" w:rsidRPr="004914DC" w:rsidRDefault="007914DE" w:rsidP="005D27B5">
      <w:pPr>
        <w:ind w:right="-180"/>
      </w:pPr>
    </w:p>
    <w:p w:rsidR="006E4F69" w:rsidRPr="004914DC" w:rsidRDefault="006E4F69" w:rsidP="006E4F69">
      <w:pPr>
        <w:ind w:right="-180"/>
        <w:rPr>
          <w:lang w:val="vi-VN"/>
        </w:rPr>
      </w:pPr>
      <w:r w:rsidRPr="004914DC">
        <w:rPr>
          <w:b/>
          <w:u w:val="single"/>
          <w:lang w:val="vi-VN"/>
        </w:rPr>
        <w:t xml:space="preserve">Câu 3 </w:t>
      </w:r>
      <w:r w:rsidRPr="004914DC">
        <w:rPr>
          <w:lang w:val="vi-VN"/>
        </w:rPr>
        <w:t>:</w:t>
      </w:r>
      <w:r w:rsidRPr="004914DC">
        <w:t xml:space="preserve"> Nông nghiệp</w:t>
      </w:r>
      <w:r w:rsidRPr="004914DC">
        <w:rPr>
          <w:lang w:val="vi-VN"/>
        </w:rPr>
        <w:t xml:space="preserve"> (3đ)</w:t>
      </w:r>
    </w:p>
    <w:p w:rsidR="006E4F69" w:rsidRPr="004914DC" w:rsidRDefault="006E4F69" w:rsidP="006E4F69">
      <w:pPr>
        <w:ind w:right="-180"/>
      </w:pPr>
      <w:r w:rsidRPr="004914DC">
        <w:t xml:space="preserve">  - Diện tích đất canh tác chỉ chiếm 7% thế giới nhưng phải nuôi 20% dân số  thế giới.</w:t>
      </w:r>
    </w:p>
    <w:p w:rsidR="006E4F69" w:rsidRPr="004914DC" w:rsidRDefault="006E4F69" w:rsidP="006E4F69">
      <w:pPr>
        <w:ind w:right="-180"/>
      </w:pPr>
      <w:r w:rsidRPr="004914DC">
        <w:t xml:space="preserve">  - Áp dụng nhiều biện pháp, chính sách cải cách  nông nghiệp.</w:t>
      </w:r>
    </w:p>
    <w:p w:rsidR="006E4F69" w:rsidRPr="004914DC" w:rsidRDefault="006E4F69" w:rsidP="006E4F69">
      <w:pPr>
        <w:ind w:right="-180"/>
      </w:pPr>
      <w:r w:rsidRPr="004914DC">
        <w:t xml:space="preserve">  - Sản xuất  được nhiều loại nông sản với năng suất cao, đứng đầu thế giới.</w:t>
      </w:r>
    </w:p>
    <w:p w:rsidR="006E4F69" w:rsidRPr="004914DC" w:rsidRDefault="006E4F69" w:rsidP="006E4F69">
      <w:pPr>
        <w:ind w:right="-180"/>
      </w:pPr>
      <w:r w:rsidRPr="004914DC">
        <w:t xml:space="preserve">  - Ngành trồng trọt chiếm ưu thế, trong đó quan trọng là cây lương thực nhưng </w:t>
      </w:r>
      <w:r w:rsidRPr="004914DC">
        <w:rPr>
          <w:lang w:val="vi-VN"/>
        </w:rPr>
        <w:t>bình quân lương thục trên</w:t>
      </w:r>
      <w:r w:rsidRPr="004914DC">
        <w:t xml:space="preserve"> người thấp.</w:t>
      </w:r>
    </w:p>
    <w:p w:rsidR="006E4F69" w:rsidRPr="004914DC" w:rsidRDefault="006E4F69" w:rsidP="006E4F69">
      <w:pPr>
        <w:ind w:right="-180"/>
      </w:pPr>
      <w:r w:rsidRPr="004914DC">
        <w:t xml:space="preserve">  - Đồng bằng châu thổ là các vùng  nông nghiệp  trù phú:</w:t>
      </w:r>
    </w:p>
    <w:p w:rsidR="006E4F69" w:rsidRPr="004914DC" w:rsidRDefault="006E4F69" w:rsidP="006E4F69">
      <w:pPr>
        <w:numPr>
          <w:ilvl w:val="0"/>
          <w:numId w:val="12"/>
        </w:numPr>
        <w:ind w:right="-180"/>
      </w:pPr>
      <w:r w:rsidRPr="004914DC">
        <w:t>Hoa Bắc, Đông Bắc: lúa mì, ngô, củ cải đường</w:t>
      </w:r>
    </w:p>
    <w:p w:rsidR="006E4F69" w:rsidRPr="004914DC" w:rsidRDefault="006E4F69" w:rsidP="006E4F69">
      <w:pPr>
        <w:numPr>
          <w:ilvl w:val="0"/>
          <w:numId w:val="12"/>
        </w:numPr>
        <w:ind w:right="-180"/>
      </w:pPr>
      <w:r w:rsidRPr="004914DC">
        <w:t>Hoa Trung, Hoa Nam: lúa gạo, mía, chè, bông</w:t>
      </w:r>
    </w:p>
    <w:p w:rsidR="00B60CD7" w:rsidRPr="004914DC" w:rsidRDefault="00B60CD7" w:rsidP="00B60CD7"/>
    <w:p w:rsidR="004F3598" w:rsidRPr="004914DC" w:rsidRDefault="004F3598"/>
    <w:sectPr w:rsidR="004F3598" w:rsidRPr="004914DC" w:rsidSect="007914DE">
      <w:pgSz w:w="11907" w:h="16839" w:code="9"/>
      <w:pgMar w:top="567" w:right="708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E77"/>
    <w:multiLevelType w:val="hybridMultilevel"/>
    <w:tmpl w:val="3A343F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D424D"/>
    <w:multiLevelType w:val="hybridMultilevel"/>
    <w:tmpl w:val="C6AC3A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8402B"/>
    <w:multiLevelType w:val="hybridMultilevel"/>
    <w:tmpl w:val="CB8406E0"/>
    <w:lvl w:ilvl="0" w:tplc="10468C7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04670"/>
    <w:multiLevelType w:val="hybridMultilevel"/>
    <w:tmpl w:val="92BEED4E"/>
    <w:lvl w:ilvl="0" w:tplc="542ECC4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B92F6F"/>
    <w:multiLevelType w:val="hybridMultilevel"/>
    <w:tmpl w:val="BD445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273CC"/>
    <w:multiLevelType w:val="hybridMultilevel"/>
    <w:tmpl w:val="69E04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E33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7256849"/>
    <w:multiLevelType w:val="hybridMultilevel"/>
    <w:tmpl w:val="C818DE6A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B3540B"/>
    <w:multiLevelType w:val="hybridMultilevel"/>
    <w:tmpl w:val="CA84E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A533F"/>
    <w:multiLevelType w:val="hybridMultilevel"/>
    <w:tmpl w:val="E8D863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D0D3A"/>
    <w:multiLevelType w:val="hybridMultilevel"/>
    <w:tmpl w:val="340C1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622D4"/>
    <w:multiLevelType w:val="hybridMultilevel"/>
    <w:tmpl w:val="8C8C5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D42B78"/>
    <w:multiLevelType w:val="hybridMultilevel"/>
    <w:tmpl w:val="3AA09A0C"/>
    <w:lvl w:ilvl="0" w:tplc="DD1AE80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97240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9C0676E"/>
    <w:multiLevelType w:val="hybridMultilevel"/>
    <w:tmpl w:val="6C44F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675938"/>
    <w:multiLevelType w:val="hybridMultilevel"/>
    <w:tmpl w:val="00306C6A"/>
    <w:lvl w:ilvl="0" w:tplc="10468C7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3C3ACB"/>
    <w:multiLevelType w:val="hybridMultilevel"/>
    <w:tmpl w:val="F0AEC96E"/>
    <w:lvl w:ilvl="0" w:tplc="42263A9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2"/>
  </w:num>
  <w:num w:numId="5">
    <w:abstractNumId w:val="14"/>
  </w:num>
  <w:num w:numId="6">
    <w:abstractNumId w:val="8"/>
  </w:num>
  <w:num w:numId="7">
    <w:abstractNumId w:val="10"/>
  </w:num>
  <w:num w:numId="8">
    <w:abstractNumId w:val="13"/>
  </w:num>
  <w:num w:numId="9">
    <w:abstractNumId w:val="6"/>
  </w:num>
  <w:num w:numId="10">
    <w:abstractNumId w:val="11"/>
  </w:num>
  <w:num w:numId="11">
    <w:abstractNumId w:val="5"/>
  </w:num>
  <w:num w:numId="12">
    <w:abstractNumId w:val="4"/>
  </w:num>
  <w:num w:numId="13">
    <w:abstractNumId w:val="0"/>
  </w:num>
  <w:num w:numId="14">
    <w:abstractNumId w:val="9"/>
  </w:num>
  <w:num w:numId="15">
    <w:abstractNumId w:val="3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18"/>
    <w:rsid w:val="001A555A"/>
    <w:rsid w:val="00250C6C"/>
    <w:rsid w:val="00313CBF"/>
    <w:rsid w:val="004331BA"/>
    <w:rsid w:val="004914DC"/>
    <w:rsid w:val="004B62F3"/>
    <w:rsid w:val="004F3598"/>
    <w:rsid w:val="005D27B5"/>
    <w:rsid w:val="00612F51"/>
    <w:rsid w:val="00624E55"/>
    <w:rsid w:val="006E4F69"/>
    <w:rsid w:val="007914DE"/>
    <w:rsid w:val="00833963"/>
    <w:rsid w:val="00901939"/>
    <w:rsid w:val="00965670"/>
    <w:rsid w:val="00AF4549"/>
    <w:rsid w:val="00B5596D"/>
    <w:rsid w:val="00B60CD7"/>
    <w:rsid w:val="00B93499"/>
    <w:rsid w:val="00CF18A6"/>
    <w:rsid w:val="00DF0218"/>
    <w:rsid w:val="00E01170"/>
    <w:rsid w:val="00F625E3"/>
    <w:rsid w:val="00F7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NI-Times" w:eastAsiaTheme="minorHAnsi" w:hAnsi="VNI-Time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8A6"/>
    <w:pPr>
      <w:ind w:left="720"/>
      <w:contextualSpacing/>
    </w:pPr>
  </w:style>
  <w:style w:type="table" w:styleId="TableGrid">
    <w:name w:val="Table Grid"/>
    <w:basedOn w:val="TableNormal"/>
    <w:uiPriority w:val="59"/>
    <w:rsid w:val="00AF45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NI-Times" w:eastAsiaTheme="minorHAnsi" w:hAnsi="VNI-Time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8A6"/>
    <w:pPr>
      <w:ind w:left="720"/>
      <w:contextualSpacing/>
    </w:pPr>
  </w:style>
  <w:style w:type="table" w:styleId="TableGrid">
    <w:name w:val="Table Grid"/>
    <w:basedOn w:val="TableNormal"/>
    <w:uiPriority w:val="59"/>
    <w:rsid w:val="00AF45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Vaio</dc:creator>
  <cp:lastModifiedBy>AIC</cp:lastModifiedBy>
  <cp:revision>2</cp:revision>
  <dcterms:created xsi:type="dcterms:W3CDTF">2016-04-29T09:58:00Z</dcterms:created>
  <dcterms:modified xsi:type="dcterms:W3CDTF">2016-04-29T09:58:00Z</dcterms:modified>
</cp:coreProperties>
</file>